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F" w:rsidRPr="00AD79F2" w:rsidRDefault="007261F5" w:rsidP="007261F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Arial" w:eastAsia="Times New Roman" w:hAnsi="Arial" w:cs="Arial"/>
          <w:i/>
          <w:iCs/>
          <w:noProof/>
          <w:color w:val="222222"/>
          <w:sz w:val="21"/>
        </w:rPr>
        <w:drawing>
          <wp:inline distT="0" distB="0" distL="0" distR="0">
            <wp:extent cx="5940425" cy="8175364"/>
            <wp:effectExtent l="19050" t="0" r="3175" b="0"/>
            <wp:docPr id="3" name="Рисунок 2" descr="C:\Users\Администратор\Pictures\2022-04-19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2-04-19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6115F" w:rsidRDefault="00F6115F" w:rsidP="00F61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15F" w:rsidRDefault="00F6115F" w:rsidP="00F61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15F" w:rsidRDefault="00F6115F" w:rsidP="0072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B25" w:rsidRPr="00F6115F" w:rsidRDefault="00853B25" w:rsidP="00F6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B25" w:rsidRPr="00F6115F" w:rsidRDefault="00853B25" w:rsidP="00F6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4"/>
        <w:gridCol w:w="6051"/>
      </w:tblGrid>
      <w:tr w:rsidR="006B3266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</w:t>
            </w:r>
          </w:p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F6115F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с. Оскольское Новооскольского района белгородской области», МБДОУ </w:t>
            </w:r>
            <w:proofErr w:type="spellStart"/>
            <w:r w:rsidR="00F6115F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="00F6115F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/с </w:t>
            </w:r>
            <w:proofErr w:type="gramStart"/>
            <w:r w:rsidR="00F6115F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="00F6115F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Оскольское</w:t>
            </w:r>
          </w:p>
        </w:tc>
      </w:tr>
      <w:tr w:rsidR="00F6115F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 Татьяна Ивановна</w:t>
            </w:r>
          </w:p>
        </w:tc>
      </w:tr>
      <w:tr w:rsidR="00F6115F" w:rsidRPr="00AD79F2" w:rsidTr="00F6115F">
        <w:trPr>
          <w:trHeight w:val="651"/>
        </w:trPr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309615, Белгородская область, Новооскольский район, с. Оскольское, ул. Зеленая, д.1</w:t>
            </w:r>
          </w:p>
        </w:tc>
      </w:tr>
      <w:tr w:rsidR="00F6115F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8-47(233)-3-64-82</w:t>
            </w:r>
          </w:p>
        </w:tc>
      </w:tr>
      <w:tr w:rsidR="00F6115F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sz w:val="28"/>
                <w:szCs w:val="28"/>
              </w:rPr>
              <w:t>tatyanashnaider@yandex.ru</w:t>
            </w:r>
          </w:p>
        </w:tc>
      </w:tr>
      <w:tr w:rsidR="00F6115F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sz w:val="28"/>
                <w:szCs w:val="28"/>
              </w:rPr>
              <w:t>администрация Новооскольского городского округа</w:t>
            </w:r>
            <w:r w:rsidRPr="00AD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AD79F2">
              <w:rPr>
                <w:rFonts w:ascii="Times New Roman" w:hAnsi="Times New Roman" w:cs="Times New Roman"/>
                <w:sz w:val="28"/>
                <w:szCs w:val="28"/>
              </w:rPr>
              <w:t>Белгородской</w:t>
            </w:r>
            <w:proofErr w:type="gramEnd"/>
            <w:r w:rsidRPr="00AD79F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</w:tr>
      <w:tr w:rsidR="00F6115F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sz w:val="28"/>
                <w:szCs w:val="28"/>
              </w:rPr>
              <w:t>1983 г</w:t>
            </w:r>
          </w:p>
        </w:tc>
      </w:tr>
      <w:tr w:rsidR="00F6115F" w:rsidRPr="00AD79F2" w:rsidTr="00F6115F"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sz w:val="28"/>
                <w:szCs w:val="28"/>
              </w:rPr>
              <w:t xml:space="preserve">серия 31 Л 01 №0002203  Регистрационный номер </w:t>
            </w:r>
          </w:p>
          <w:p w:rsidR="00F6115F" w:rsidRPr="00AD79F2" w:rsidRDefault="00F6115F" w:rsidP="00F6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hAnsi="Times New Roman" w:cs="Times New Roman"/>
                <w:sz w:val="28"/>
                <w:szCs w:val="28"/>
              </w:rPr>
              <w:t xml:space="preserve"> № 8407 от 20.12.2016г</w:t>
            </w:r>
          </w:p>
        </w:tc>
      </w:tr>
    </w:tbl>
    <w:p w:rsidR="00F6115F" w:rsidRPr="00AD79F2" w:rsidRDefault="00F6115F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</w:p>
    <w:p w:rsidR="00F6115F" w:rsidRPr="00AD79F2" w:rsidRDefault="00F6115F" w:rsidP="00F6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с. Оскольское Новооскольского района Белгородской области (далее – МБДОУ </w:t>
      </w:r>
      <w:proofErr w:type="spell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Оскольское) расположено в сельской местности. Здание МБДОУ </w:t>
      </w:r>
      <w:proofErr w:type="spell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color w:val="000000"/>
          <w:sz w:val="28"/>
          <w:szCs w:val="28"/>
        </w:rPr>
        <w:t>. Оскольское  расположено в нежилом здании. Проектная мощность 60 человек. Общая площадь здания 457 кв</w:t>
      </w:r>
      <w:proofErr w:type="gram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, из них помещений, используемых для непосредственно для нужд образовательного процесса </w:t>
      </w:r>
      <w:r w:rsidRPr="00AD79F2">
        <w:rPr>
          <w:rFonts w:ascii="Times New Roman" w:hAnsi="Times New Roman" w:cs="Times New Roman"/>
          <w:sz w:val="28"/>
          <w:szCs w:val="28"/>
        </w:rPr>
        <w:t xml:space="preserve">300 кв.м. </w:t>
      </w:r>
    </w:p>
    <w:p w:rsidR="00F6115F" w:rsidRPr="00AD79F2" w:rsidRDefault="00F6115F" w:rsidP="00F6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  Цель деятельности  – осуществление образовательной деятельности по реализации образовательных программ дошкольного образования.</w:t>
      </w:r>
    </w:p>
    <w:p w:rsidR="00F6115F" w:rsidRPr="00AD79F2" w:rsidRDefault="00F6115F" w:rsidP="00F6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  Предметом деятельности </w:t>
      </w:r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color w:val="000000"/>
          <w:sz w:val="28"/>
          <w:szCs w:val="28"/>
        </w:rPr>
        <w:t>. Оскольское</w:t>
      </w:r>
      <w:r w:rsidRPr="00AD79F2">
        <w:rPr>
          <w:rFonts w:ascii="Times New Roman" w:hAnsi="Times New Roman" w:cs="Times New Roman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6115F" w:rsidRPr="00AD79F2" w:rsidRDefault="00F6115F" w:rsidP="00F6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Режим работы МБДОУ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>. Оскольское:</w:t>
      </w:r>
    </w:p>
    <w:p w:rsidR="00F6115F" w:rsidRPr="00AD79F2" w:rsidRDefault="00F6115F" w:rsidP="00F6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10,5 часов. Режим работы групп – с 7:00 до 17:30.</w:t>
      </w:r>
    </w:p>
    <w:p w:rsidR="00F6115F" w:rsidRPr="00AD79F2" w:rsidRDefault="00F6115F" w:rsidP="00F6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Аналитическая часть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I. Оценка образовательной деятельности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Образовательная деятельность в </w:t>
      </w:r>
      <w:r w:rsidR="00F6115F"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Детском саду организована в соответствии с </w:t>
      </w:r>
      <w:hyperlink r:id="rId6" w:anchor="/document/99/902389617/" w:history="1">
        <w:r w:rsidRPr="00AD79F2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</w:rPr>
          <w:t>Федеральным законом от 29.12.2012 № 273-ФЗ</w:t>
        </w:r>
      </w:hyperlink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"Об образовании в Российской Федерации«, </w:t>
      </w:r>
      <w:hyperlink r:id="rId7" w:anchor="/document/99/499057887/" w:history="1">
        <w:r w:rsidRPr="00AD79F2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</w:rPr>
          <w:t>ФГОС дошкольного образовани</w:t>
        </w:r>
      </w:hyperlink>
      <w:hyperlink r:id="rId8" w:anchor="/document/99/499057887/" w:history="1">
        <w:r w:rsidRPr="00AD79F2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</w:rPr>
          <w:t>я</w:t>
        </w:r>
      </w:hyperlink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С 01.01.2021 года </w:t>
      </w:r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функционирует в соответствии с требованиями </w:t>
      </w:r>
      <w:hyperlink r:id="rId9" w:anchor="/document/99/566085656/" w:history="1">
        <w:r w:rsidRPr="00AD79F2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СП 2.4.3648-20</w:t>
        </w:r>
      </w:hyperlink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Pr="00AD79F2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СанПиН 1.2.3685-21</w:t>
        </w:r>
      </w:hyperlink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Образовательная деятельность ведется на основании </w:t>
      </w:r>
      <w:proofErr w:type="gram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утвержденной</w:t>
      </w:r>
      <w:proofErr w:type="gramEnd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основной образовательной программы дошкольного образования, которая составлена в соответствии с </w:t>
      </w:r>
      <w:hyperlink r:id="rId11" w:anchor="/document/99/499057887/" w:history="1">
        <w:r w:rsidRPr="00AD79F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</w:rPr>
          <w:t>ФГОС дошкольного образования</w:t>
        </w:r>
      </w:hyperlink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Детский сад посещают </w:t>
      </w:r>
      <w:r w:rsidR="00A718CD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38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воспитанников в возрасте от </w:t>
      </w:r>
      <w:r w:rsidR="006820B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1,5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до 7 ле</w:t>
      </w:r>
      <w:r w:rsidR="006820B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т. В </w:t>
      </w:r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  <w:r w:rsidR="006820B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сформировано 3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групп общеразвивающей направленности. Из них:</w:t>
      </w:r>
    </w:p>
    <w:p w:rsidR="006B3266" w:rsidRPr="00AD79F2" w:rsidRDefault="006B3266" w:rsidP="00F6115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младших группы — </w:t>
      </w:r>
      <w:r w:rsidR="006820B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11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  <w:r w:rsidR="006820B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детей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B3266" w:rsidRPr="00AD79F2" w:rsidRDefault="006820B6" w:rsidP="00F6115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 средняя группа — 15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детей;</w:t>
      </w:r>
    </w:p>
    <w:p w:rsidR="006B3266" w:rsidRPr="00AD79F2" w:rsidRDefault="006B3266" w:rsidP="00F6115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старшая группа — </w:t>
      </w:r>
      <w:r w:rsidR="00A718CD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12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детей;</w:t>
      </w:r>
    </w:p>
    <w:p w:rsidR="00A718CD" w:rsidRPr="00AD79F2" w:rsidRDefault="00A718CD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Воспитательная работа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За 4 месяца реализации программы воспитания родители выражают удовлетворенность воспитательным процессом в </w:t>
      </w:r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отразилось на результатах анкетирования, проведенного 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20.12.2021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 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второе полугодие 2022 года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Чтобы выбрать стратегию воспитательной работы, в 2021 году проводился анализ состава семей воспитанников.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2069"/>
        <w:gridCol w:w="4972"/>
      </w:tblGrid>
      <w:tr w:rsidR="006B3266" w:rsidRPr="00AD79F2" w:rsidTr="006B32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6B3266" w:rsidRPr="00AD79F2" w:rsidTr="006B32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6B3266" w:rsidRPr="00AD79F2" w:rsidTr="006B32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Неполная</w:t>
            </w:r>
            <w:proofErr w:type="gramEnd"/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6B3266" w:rsidRPr="00AD79F2" w:rsidTr="006B32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Неполная</w:t>
            </w:r>
            <w:proofErr w:type="gramEnd"/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6B3266" w:rsidRPr="00AD79F2" w:rsidTr="006B32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</w:tbl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2441"/>
        <w:gridCol w:w="4178"/>
      </w:tblGrid>
      <w:tr w:rsidR="006B3266" w:rsidRPr="00AD79F2" w:rsidTr="006B3266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6B3266" w:rsidRPr="00AD79F2" w:rsidTr="006B3266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19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6B3266" w:rsidRPr="00AD79F2" w:rsidTr="006B3266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6B3266" w:rsidRPr="00AD79F2" w:rsidTr="006B3266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93059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31</w:t>
            </w:r>
            <w:r w:rsidR="006B3266" w:rsidRPr="00AD79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</w:tbl>
    <w:p w:rsidR="00930596" w:rsidRPr="00AD79F2" w:rsidRDefault="006B3266" w:rsidP="00930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Воспитательная</w:t>
      </w:r>
      <w:proofErr w:type="gramEnd"/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работа строится с учетом индивидуальных особенностей детей, с использованием разнообразных форм и методов, в тесной взаимосвязи воспитателей, и родителей.</w:t>
      </w:r>
      <w:r w:rsidR="00930596" w:rsidRPr="00AD7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596" w:rsidRPr="00AD79F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930596" w:rsidRPr="00AD79F2">
        <w:rPr>
          <w:rFonts w:ascii="Times New Roman" w:hAnsi="Times New Roman" w:cs="Times New Roman"/>
          <w:sz w:val="28"/>
          <w:szCs w:val="28"/>
        </w:rPr>
        <w:t xml:space="preserve">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</w:t>
      </w:r>
    </w:p>
    <w:p w:rsidR="00930596" w:rsidRPr="00AD79F2" w:rsidRDefault="00930596" w:rsidP="00930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В настоящее время складывается стабильная социально-экономическая тенденция развития территории. Детей дошкольного возраста от 0 до 2 лет: 10 детей. </w:t>
      </w:r>
    </w:p>
    <w:p w:rsidR="00930596" w:rsidRPr="00AD79F2" w:rsidRDefault="00930596" w:rsidP="00930596">
      <w:pPr>
        <w:spacing w:after="0" w:line="235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Воспитательная работа в детском саду – сложившаяся система. Она представлена следующими  направлениями:</w:t>
      </w:r>
    </w:p>
    <w:p w:rsidR="00930596" w:rsidRPr="00AD79F2" w:rsidRDefault="00930596" w:rsidP="00930596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930596" w:rsidRPr="00AD79F2" w:rsidRDefault="00930596" w:rsidP="00930596">
      <w:pPr>
        <w:numPr>
          <w:ilvl w:val="0"/>
          <w:numId w:val="16"/>
        </w:numPr>
        <w:tabs>
          <w:tab w:val="left" w:pos="860"/>
        </w:tabs>
        <w:spacing w:after="0" w:line="240" w:lineRule="auto"/>
        <w:ind w:left="860" w:hanging="153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930596" w:rsidRPr="00AD79F2" w:rsidRDefault="00930596" w:rsidP="00930596">
      <w:pPr>
        <w:numPr>
          <w:ilvl w:val="0"/>
          <w:numId w:val="16"/>
        </w:numPr>
        <w:tabs>
          <w:tab w:val="left" w:pos="860"/>
        </w:tabs>
        <w:spacing w:after="0" w:line="240" w:lineRule="auto"/>
        <w:ind w:left="860" w:hanging="153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:rsidR="00930596" w:rsidRPr="00AD79F2" w:rsidRDefault="00930596" w:rsidP="00930596">
      <w:pPr>
        <w:numPr>
          <w:ilvl w:val="0"/>
          <w:numId w:val="16"/>
        </w:numPr>
        <w:tabs>
          <w:tab w:val="left" w:pos="860"/>
        </w:tabs>
        <w:spacing w:after="0" w:line="240" w:lineRule="auto"/>
        <w:ind w:left="860" w:hanging="153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930596" w:rsidRPr="00AD79F2" w:rsidRDefault="00930596" w:rsidP="00930596">
      <w:pPr>
        <w:tabs>
          <w:tab w:val="left" w:pos="946"/>
        </w:tabs>
        <w:spacing w:after="0" w:line="235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В текущем году воспитателями было запланировано и проведено много мероприятий разной направленности.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Патриотическое воспитание </w:t>
      </w:r>
      <w:r w:rsidRPr="00AD79F2">
        <w:rPr>
          <w:rFonts w:ascii="Times New Roman" w:hAnsi="Times New Roman" w:cs="Times New Roman"/>
          <w:sz w:val="28"/>
          <w:szCs w:val="28"/>
        </w:rPr>
        <w:t>представлено следующими мероприятиями: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D79F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«День защитника Отечества» (февраль);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Акции «Окна победы» (май);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- организована онлайн - акция «Бессмертный полк» с фотографиями родственников, принимавших участие в Великой Отечественной войне; 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-«Окна России» (июнь). 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Экологическому воспитанию </w:t>
      </w:r>
      <w:r w:rsidRPr="00AD79F2">
        <w:rPr>
          <w:rFonts w:ascii="Times New Roman" w:hAnsi="Times New Roman" w:cs="Times New Roman"/>
          <w:sz w:val="28"/>
          <w:szCs w:val="28"/>
        </w:rPr>
        <w:t>уделяется большое значение.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Ежедневно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воспитатели на занятиях, прогулках, в индивидуальных беседах работают в этом направлении. Основные мероприятия, которые проводились в ДОУ: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акция «Покормите птиц, зимой» и изготовление кормушек для птиц (декабрь);</w:t>
      </w:r>
    </w:p>
    <w:p w:rsidR="00930596" w:rsidRPr="00AD79F2" w:rsidRDefault="00930596" w:rsidP="00930596">
      <w:pPr>
        <w:spacing w:after="0" w:line="238" w:lineRule="auto"/>
        <w:ind w:right="10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работа с детьми на участках, огороде (высадка цветов, растений) – (май-июнь).</w:t>
      </w:r>
    </w:p>
    <w:p w:rsidR="00930596" w:rsidRPr="00AD79F2" w:rsidRDefault="00930596" w:rsidP="00930596">
      <w:pPr>
        <w:spacing w:after="0" w:line="238" w:lineRule="auto"/>
        <w:ind w:right="1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Ведется работа по благоустройству территории детского сада для того, чтобы детям было комфортно не только в группах, но и на участке. В стадии формирования дендропарк. Ведется работа по сохранению саженцев сосны обыкновенной, рябины, туи.</w:t>
      </w:r>
    </w:p>
    <w:p w:rsidR="00930596" w:rsidRPr="00AD79F2" w:rsidRDefault="00930596" w:rsidP="00930596">
      <w:pPr>
        <w:spacing w:after="0" w:line="239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Ежедневно ведется  работа по 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>физическому развитию</w:t>
      </w:r>
      <w:r w:rsidRPr="00AD79F2">
        <w:rPr>
          <w:rFonts w:ascii="Times New Roman" w:hAnsi="Times New Roman" w:cs="Times New Roman"/>
          <w:sz w:val="28"/>
          <w:szCs w:val="28"/>
        </w:rPr>
        <w:t xml:space="preserve"> детей.  Во всех  группах детского сада проводится утренняя гимнастика. Воспитатели включают в деятельность физкультминутки, пальчиковую гимнастику, гимнастику после сна. В июле были организована спортивная эстафета «Веселые старты»,  в феврале было организовано спортивное мероприятие «А ну-ка, мальчики!».</w:t>
      </w:r>
    </w:p>
    <w:p w:rsidR="00930596" w:rsidRPr="00AD79F2" w:rsidRDefault="00930596" w:rsidP="00930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   Проводится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работа с семейным врачом Оскольского ВОП в</w:t>
      </w:r>
    </w:p>
    <w:p w:rsidR="00930596" w:rsidRPr="00AD79F2" w:rsidRDefault="00930596" w:rsidP="00930596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930596" w:rsidRPr="00AD79F2" w:rsidRDefault="00930596" w:rsidP="00930596">
      <w:pPr>
        <w:spacing w:after="0" w:line="239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F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муниципального проекта «Комплексная профилактика стоматологических заболеваний». Организовано полоскание рта после еды, проводились беседы с родителями и воспитанниками по данной теме. В июле прошла неделя иммунизации, в ходе которой прошли беседы с воспитанниками, работниками детского сада, родителями воспитанников о необходимости соблюдения национального календаря прививок, а также большая информационно- разъяснительная работа о здоровом образе жизни. На родительских собраниях обязательно проходят выступление врача ОП с лекциями по профилактике норовирусной инфекции, кишечных, иных инфекционных заболеваний. В уголках для родителей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информация с «Золотыми правилами здоровья» К. Ницше, о пользе правильного питания.</w:t>
      </w:r>
    </w:p>
    <w:p w:rsidR="00930596" w:rsidRPr="00AD79F2" w:rsidRDefault="00930596" w:rsidP="00930596">
      <w:pPr>
        <w:spacing w:after="0" w:line="239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По  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социально-коммуникативному воспитанию</w:t>
      </w:r>
      <w:r w:rsidRPr="00AD79F2">
        <w:rPr>
          <w:rFonts w:ascii="Times New Roman" w:hAnsi="Times New Roman" w:cs="Times New Roman"/>
          <w:sz w:val="28"/>
          <w:szCs w:val="28"/>
        </w:rPr>
        <w:t xml:space="preserve"> систематически проводятся беседы по правилам обращения с огнем, опасными предметами, незнакомыми людьми. В сети интернет на страничках учреждения систематически размещается информация по профилактике детского дорожно-транспортного травматизма.</w:t>
      </w:r>
    </w:p>
    <w:p w:rsidR="00930596" w:rsidRPr="00AD79F2" w:rsidRDefault="00930596" w:rsidP="00930596">
      <w:pPr>
        <w:spacing w:after="0" w:line="239" w:lineRule="auto"/>
        <w:ind w:right="1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У всех детей имеются светоотражающие повязки. Большое внимание уделяется изучению правил дорожного движения и их соблюдению. Разработана система работы с детьми, воспитателями, родителями по данному направлению.</w:t>
      </w:r>
    </w:p>
    <w:p w:rsidR="00930596" w:rsidRPr="00AD79F2" w:rsidRDefault="00930596" w:rsidP="00930596">
      <w:pPr>
        <w:spacing w:after="0" w:line="239" w:lineRule="auto"/>
        <w:ind w:right="129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F2">
        <w:rPr>
          <w:rFonts w:ascii="Times New Roman" w:hAnsi="Times New Roman" w:cs="Times New Roman"/>
          <w:sz w:val="28"/>
          <w:szCs w:val="28"/>
        </w:rPr>
        <w:t>Для повышения эффективности воспитательного процесса совместно с Оскольской модельной публичной библиотекой  в течение года проводились следующие мероприятия: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«Путешествие с книгой!» (февраль).  Во время карантинных мероприятий принимали участие в онлайн - мероприятиях, организованных ДК с. Оскольское, Оскольской МПБ.</w:t>
      </w:r>
    </w:p>
    <w:p w:rsidR="00930596" w:rsidRPr="00AD79F2" w:rsidRDefault="00930596" w:rsidP="00930596">
      <w:pPr>
        <w:spacing w:after="0" w:line="233" w:lineRule="auto"/>
        <w:ind w:right="129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30596" w:rsidRPr="00AD79F2" w:rsidRDefault="00930596" w:rsidP="00930596">
      <w:pPr>
        <w:spacing w:after="0" w:line="238" w:lineRule="auto"/>
        <w:ind w:right="1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 МБДОУ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. Оскольское работает ежедневно для создания  развивающей среды. </w:t>
      </w:r>
    </w:p>
    <w:p w:rsidR="00930596" w:rsidRPr="00AD79F2" w:rsidRDefault="00930596" w:rsidP="00930596">
      <w:pPr>
        <w:spacing w:after="0" w:line="233" w:lineRule="auto"/>
        <w:ind w:right="-2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Игровой центр </w:t>
      </w:r>
      <w:r w:rsidRPr="00AD79F2">
        <w:rPr>
          <w:rFonts w:ascii="Times New Roman" w:hAnsi="Times New Roman" w:cs="Times New Roman"/>
          <w:sz w:val="28"/>
          <w:szCs w:val="28"/>
        </w:rPr>
        <w:t>имеется в каждой группе ДОУ с учетом интересов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мальчиков и девочек. Данный центр имеет привлекательный эстетичный вид, наполнен разными ролевыми атрибутами (предметами быта, детской, кукольной, мебелью, полифункциональным материалом). Сюжетно - ролевые игры подобраны в соответствии с возвратными особенностями детей.</w:t>
      </w:r>
    </w:p>
    <w:p w:rsidR="00930596" w:rsidRPr="00AD79F2" w:rsidRDefault="00930596" w:rsidP="00930596">
      <w:pPr>
        <w:tabs>
          <w:tab w:val="left" w:pos="989"/>
        </w:tabs>
        <w:spacing w:after="0" w:line="238" w:lineRule="auto"/>
        <w:ind w:right="1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>Центры «Безопасности»</w:t>
      </w:r>
      <w:r w:rsidRPr="00AD79F2">
        <w:rPr>
          <w:rFonts w:ascii="Times New Roman" w:hAnsi="Times New Roman" w:cs="Times New Roman"/>
          <w:sz w:val="28"/>
          <w:szCs w:val="28"/>
        </w:rPr>
        <w:t xml:space="preserve"> в группах имеют островки по ПДД, игры, альбомы, картины, плакаты, которые знакомят детей с правилами безопасности не только на дороге, но и на природе и в быту.</w:t>
      </w:r>
    </w:p>
    <w:p w:rsidR="00930596" w:rsidRPr="00AD79F2" w:rsidRDefault="00930596" w:rsidP="00930596">
      <w:pPr>
        <w:spacing w:after="0" w:line="236" w:lineRule="auto"/>
        <w:ind w:right="109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 – патриотический центр </w:t>
      </w:r>
      <w:r w:rsidRPr="00AD79F2">
        <w:rPr>
          <w:rFonts w:ascii="Times New Roman" w:hAnsi="Times New Roman" w:cs="Times New Roman"/>
          <w:sz w:val="28"/>
          <w:szCs w:val="28"/>
        </w:rPr>
        <w:t>насыщен и содержателен.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В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уголках расположен материал, связанный с символикой России, Белгородской области и родного села.</w:t>
      </w:r>
    </w:p>
    <w:p w:rsidR="00930596" w:rsidRPr="00AD79F2" w:rsidRDefault="00930596" w:rsidP="00930596">
      <w:pPr>
        <w:numPr>
          <w:ilvl w:val="0"/>
          <w:numId w:val="17"/>
        </w:numPr>
        <w:tabs>
          <w:tab w:val="left" w:pos="1037"/>
        </w:tabs>
        <w:spacing w:after="0" w:line="237" w:lineRule="auto"/>
        <w:ind w:right="1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79F2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речевого развития </w:t>
      </w:r>
      <w:r w:rsidRPr="00AD79F2">
        <w:rPr>
          <w:rFonts w:ascii="Times New Roman" w:hAnsi="Times New Roman" w:cs="Times New Roman"/>
          <w:sz w:val="28"/>
          <w:szCs w:val="28"/>
        </w:rPr>
        <w:t>имеются книжные уголки,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которые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пополняются художественной литературой в соответствии с возрастом, календарно-тематическими неделями, сменяемостью времени года, интересами детей.</w:t>
      </w:r>
    </w:p>
    <w:p w:rsidR="00930596" w:rsidRPr="00AD79F2" w:rsidRDefault="00930596" w:rsidP="00930596">
      <w:pPr>
        <w:spacing w:after="0" w:line="238" w:lineRule="auto"/>
        <w:ind w:right="109"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Центр познавательной деятельности </w:t>
      </w:r>
      <w:r w:rsidRPr="00AD79F2">
        <w:rPr>
          <w:rFonts w:ascii="Times New Roman" w:hAnsi="Times New Roman" w:cs="Times New Roman"/>
          <w:sz w:val="28"/>
          <w:szCs w:val="28"/>
        </w:rPr>
        <w:t>насыщен настольно-печатными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играми на развитие познавательных процессов детей, пособиями для развития мелкой моторики, иллюстрированными изданиями познавательного характера.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Имеются игры на составление логических цепочек, наборы моделей деления на части.</w:t>
      </w:r>
    </w:p>
    <w:p w:rsidR="00930596" w:rsidRPr="00AD79F2" w:rsidRDefault="00930596" w:rsidP="00930596">
      <w:pPr>
        <w:tabs>
          <w:tab w:val="left" w:pos="1023"/>
        </w:tabs>
        <w:spacing w:after="0" w:line="239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         Творческий центр</w:t>
      </w:r>
      <w:r w:rsidRPr="00AD79F2">
        <w:rPr>
          <w:rFonts w:ascii="Times New Roman" w:hAnsi="Times New Roman" w:cs="Times New Roman"/>
          <w:sz w:val="28"/>
          <w:szCs w:val="28"/>
        </w:rPr>
        <w:t xml:space="preserve"> обеих группах созданы условия для художественно-эстетического развития детей. В каждой группе имеется широкий спектр изобразительных материалов для формирования творческого потенциала детей, развития интереса к изобразительной деятельности: бумага разного формата, карандаши, гуашь, краски и кисти разного диаметра, трафареты, пластилин, доски, предметы искусства, восковые мелки, фломастеры. </w:t>
      </w:r>
    </w:p>
    <w:p w:rsidR="00930596" w:rsidRPr="00AD79F2" w:rsidRDefault="00930596" w:rsidP="00930596">
      <w:pPr>
        <w:tabs>
          <w:tab w:val="left" w:pos="1023"/>
        </w:tabs>
        <w:spacing w:after="0" w:line="239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        Центр конструирования</w:t>
      </w:r>
      <w:r w:rsidRPr="00AD79F2">
        <w:rPr>
          <w:rFonts w:ascii="Times New Roman" w:hAnsi="Times New Roman" w:cs="Times New Roman"/>
          <w:sz w:val="28"/>
          <w:szCs w:val="28"/>
        </w:rPr>
        <w:t xml:space="preserve"> в каждой группе в центре строительно-конструктивных игр в наличии имеются строительные наборы и конструкторы с разными способами крепления деталей. Использование схем дает возможность сформировать способность к моделированию, самостоятельно создавать чертежи, строить по собственному рисунку.</w:t>
      </w:r>
    </w:p>
    <w:p w:rsidR="00930596" w:rsidRPr="00AD79F2" w:rsidRDefault="00930596" w:rsidP="00930596">
      <w:pPr>
        <w:spacing w:after="0" w:line="236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b/>
          <w:bCs/>
          <w:sz w:val="28"/>
          <w:szCs w:val="28"/>
        </w:rPr>
        <w:t>Центры двигательной активности</w:t>
      </w:r>
      <w:r w:rsidRPr="00AD79F2">
        <w:rPr>
          <w:rFonts w:ascii="Times New Roman" w:hAnsi="Times New Roman" w:cs="Times New Roman"/>
          <w:sz w:val="28"/>
          <w:szCs w:val="28"/>
        </w:rPr>
        <w:t>. Двигательные центы содержат много атрибутов для игр с бросанием, прыжками, тренажеры для профилактики плоскостопия, в каждой группе имеется картотека подвижных игр.</w:t>
      </w:r>
    </w:p>
    <w:p w:rsidR="00930596" w:rsidRPr="00AD79F2" w:rsidRDefault="00930596" w:rsidP="00930596">
      <w:pPr>
        <w:spacing w:after="0" w:line="236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</w:p>
    <w:p w:rsidR="00930596" w:rsidRPr="00AD79F2" w:rsidRDefault="00930596" w:rsidP="00930596">
      <w:pPr>
        <w:spacing w:after="0" w:line="233" w:lineRule="auto"/>
        <w:ind w:right="129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Силами работников детского сада  в 2021 году был произведен косметический ремонт в помещениях групповых, на пищеблоке.</w:t>
      </w:r>
    </w:p>
    <w:p w:rsidR="00930596" w:rsidRPr="00AD79F2" w:rsidRDefault="00930596" w:rsidP="00930596">
      <w:pPr>
        <w:spacing w:after="0" w:line="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596" w:rsidRPr="00AD79F2" w:rsidRDefault="00930596" w:rsidP="00930596">
      <w:pPr>
        <w:spacing w:after="0" w:line="237" w:lineRule="auto"/>
        <w:ind w:right="109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В ДОУ отсутствует  спортивный и музыкальный зал. Игровое оборудование малочисленно. В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есть отдельные столовые, спальни. На территории детского сада есть физкультурная площадка, имеется огород, цветники, зеленые насаждения. Групповые площадки обновляются, теневые навесы оснащены защитными стенками.  </w:t>
      </w:r>
    </w:p>
    <w:p w:rsidR="00930596" w:rsidRPr="00AD79F2" w:rsidRDefault="00930596" w:rsidP="00930596">
      <w:pPr>
        <w:spacing w:after="0" w:line="238" w:lineRule="auto"/>
        <w:ind w:right="1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lastRenderedPageBreak/>
        <w:t>Результаты воспитательной работы можно увидеть в наших детях. Они уважают старших, любят свою малую родину, следят за её чистотой, бережно относятся к красоте, природе, любят спорт, знают правила безопасности.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Дополнительное образование</w:t>
      </w:r>
    </w:p>
    <w:p w:rsidR="0093059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 детском саду в 2021 году </w:t>
      </w:r>
      <w:proofErr w:type="gramStart"/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дополнительные</w:t>
      </w:r>
      <w:proofErr w:type="gramEnd"/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общеразвивающие программы </w:t>
      </w:r>
      <w:r w:rsidR="00930596"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реализовывались.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II. Оценка системы управления организации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Органы управления, действующие в </w:t>
      </w:r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6667"/>
      </w:tblGrid>
      <w:tr w:rsidR="006B3266" w:rsidRPr="00A718CD" w:rsidTr="006B326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718CD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718CD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6B3266" w:rsidRPr="00A718CD" w:rsidTr="006B326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  <w:br/>
            </w: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B3266" w:rsidRPr="00A718CD" w:rsidTr="006B326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Рассматривает вопросы:</w:t>
            </w:r>
          </w:p>
          <w:p w:rsidR="006B3266" w:rsidRPr="00AD79F2" w:rsidRDefault="006B3266" w:rsidP="00F6115F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развития образовательной организации;</w:t>
            </w:r>
          </w:p>
          <w:p w:rsidR="006B3266" w:rsidRPr="00AD79F2" w:rsidRDefault="006B3266" w:rsidP="00F6115F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финансово-хозяйственной деятельности;</w:t>
            </w:r>
          </w:p>
          <w:p w:rsidR="006B3266" w:rsidRPr="00AD79F2" w:rsidRDefault="006B3266" w:rsidP="00F6115F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6B3266" w:rsidRPr="00A718CD" w:rsidTr="006B326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AD79F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Осуществляет текущее руководство образовательной</w:t>
            </w:r>
            <w:r w:rsid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  <w:t xml:space="preserve"> </w:t>
            </w: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деятельностью Детского сада, в том числе рассматривает</w:t>
            </w:r>
            <w:r w:rsid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  <w:t xml:space="preserve"> </w:t>
            </w: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вопросы:</w:t>
            </w:r>
          </w:p>
          <w:p w:rsidR="006B3266" w:rsidRPr="00AD79F2" w:rsidRDefault="006B3266" w:rsidP="00F6115F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развития образовательных услуг;</w:t>
            </w:r>
          </w:p>
          <w:p w:rsidR="006B3266" w:rsidRPr="00AD79F2" w:rsidRDefault="006B3266" w:rsidP="00F6115F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регламентации образовательных отношений;</w:t>
            </w:r>
          </w:p>
          <w:p w:rsidR="006B3266" w:rsidRPr="00AD79F2" w:rsidRDefault="006B3266" w:rsidP="00F6115F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разработки образовательных программ;</w:t>
            </w:r>
          </w:p>
          <w:p w:rsidR="006B3266" w:rsidRPr="00AD79F2" w:rsidRDefault="006B3266" w:rsidP="00AD79F2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выбора учебников, учебных пособий, средств обучения и</w:t>
            </w:r>
            <w:r w:rsidR="00AD7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воспитания;</w:t>
            </w:r>
          </w:p>
          <w:p w:rsidR="006B3266" w:rsidRPr="00AD79F2" w:rsidRDefault="006B3266" w:rsidP="00F6115F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материально-технического обеспечения образовательного процесса;</w:t>
            </w:r>
          </w:p>
          <w:p w:rsidR="006B3266" w:rsidRPr="00AD79F2" w:rsidRDefault="006B3266" w:rsidP="00F6115F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аттестации, повышении квалификации </w:t>
            </w:r>
            <w:proofErr w:type="gramStart"/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педагогических</w:t>
            </w:r>
            <w:proofErr w:type="gramEnd"/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работников;</w:t>
            </w:r>
          </w:p>
          <w:p w:rsidR="006B3266" w:rsidRPr="00AD79F2" w:rsidRDefault="006B3266" w:rsidP="00F6115F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координации деятельности методических объединений</w:t>
            </w:r>
          </w:p>
        </w:tc>
      </w:tr>
      <w:tr w:rsidR="006B3266" w:rsidRPr="00A718CD" w:rsidTr="006B326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AD79F2" w:rsidRDefault="006B3266" w:rsidP="00AD79F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Реализует право работников участвовать в управлении</w:t>
            </w:r>
            <w:r w:rsid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</w:rPr>
              <w:t xml:space="preserve"> </w:t>
            </w: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образовательной организацией, в том числе:</w:t>
            </w:r>
          </w:p>
          <w:p w:rsidR="006B3266" w:rsidRPr="00AD79F2" w:rsidRDefault="006B3266" w:rsidP="00F6115F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6B3266" w:rsidRPr="00AD79F2" w:rsidRDefault="006B3266" w:rsidP="00F6115F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6B3266" w:rsidRPr="00AD79F2" w:rsidRDefault="006B3266" w:rsidP="00F6115F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6B3266" w:rsidRPr="00AD79F2" w:rsidRDefault="006B3266" w:rsidP="00F6115F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9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Структура и система управления соответствуют специфике деятельности Детского сада.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В 2021 году в систему управления Детским садом внедрили элементы электронного документооборота. Это упростило работу организации во время дистанционного функционирования.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4"/>
        </w:rPr>
        <w:t>Внедрение электронного документа оборота было сопряжено с техническими сложностями, так как были сбои с </w:t>
      </w:r>
      <w:proofErr w:type="spellStart"/>
      <w:proofErr w:type="gramStart"/>
      <w:r w:rsidRPr="00AD79F2">
        <w:rPr>
          <w:rFonts w:ascii="Times New Roman" w:eastAsia="Times New Roman" w:hAnsi="Times New Roman" w:cs="Times New Roman"/>
          <w:color w:val="222222"/>
          <w:sz w:val="28"/>
          <w:szCs w:val="24"/>
        </w:rPr>
        <w:t>интернет-обеспечением</w:t>
      </w:r>
      <w:proofErr w:type="spellEnd"/>
      <w:proofErr w:type="gramEnd"/>
      <w:r w:rsidRPr="00AD79F2">
        <w:rPr>
          <w:rFonts w:ascii="Times New Roman" w:eastAsia="Times New Roman" w:hAnsi="Times New Roman" w:cs="Times New Roman"/>
          <w:color w:val="222222"/>
          <w:sz w:val="28"/>
          <w:szCs w:val="24"/>
        </w:rPr>
        <w:t>. К тому же возникла необходимость обучить всех педагогов и административный персонал работе с платформой </w:t>
      </w: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«1С: Предприятие»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4"/>
        </w:rPr>
        <w:t>. К </w:t>
      </w: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декабрю 2021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4"/>
        </w:rPr>
        <w:t> 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увеличения эффективности работы детского сада на </w:t>
      </w: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9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4"/>
        </w:rPr>
        <w:t> % за счет быстроты доставки и подготовки документов, уменьшения затрат на бумагу и расходных комплектующих для принтеров и МФУ.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III. Оценка содержания и качества подготовки </w:t>
      </w:r>
      <w:proofErr w:type="gramStart"/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обучающихся</w:t>
      </w:r>
      <w:proofErr w:type="gramEnd"/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6B3266" w:rsidRPr="00AD79F2" w:rsidRDefault="006B3266" w:rsidP="00F6115F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диагностические занятия (по каждому разделу программы);</w:t>
      </w:r>
    </w:p>
    <w:p w:rsidR="006B3266" w:rsidRPr="00AD79F2" w:rsidRDefault="006B3266" w:rsidP="00F6115F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диагностические срезы;</w:t>
      </w:r>
    </w:p>
    <w:p w:rsidR="006B3266" w:rsidRPr="00AD79F2" w:rsidRDefault="006B3266" w:rsidP="00F6115F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наблюдения, итоговые занятия.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lastRenderedPageBreak/>
        <w:t xml:space="preserve">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</w:t>
      </w:r>
      <w:proofErr w:type="gram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>на конец</w:t>
      </w:r>
      <w:proofErr w:type="gramEnd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4"/>
        </w:rPr>
        <w:t xml:space="preserve"> 2021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697"/>
        <w:gridCol w:w="696"/>
        <w:gridCol w:w="722"/>
        <w:gridCol w:w="612"/>
        <w:gridCol w:w="731"/>
        <w:gridCol w:w="576"/>
        <w:gridCol w:w="856"/>
        <w:gridCol w:w="1954"/>
      </w:tblGrid>
      <w:tr w:rsidR="006B3266" w:rsidRPr="00930596" w:rsidTr="006B3266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Уровень развития 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</w:tr>
      <w:tr w:rsidR="006B3266" w:rsidRPr="00930596" w:rsidTr="006B326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930596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 воспитанников в пределе</w:t>
            </w:r>
          </w:p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нормы</w:t>
            </w:r>
          </w:p>
        </w:tc>
      </w:tr>
      <w:tr w:rsidR="006B3266" w:rsidRPr="00930596" w:rsidTr="006B326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930596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36,7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57,5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94,2</w:t>
            </w:r>
          </w:p>
        </w:tc>
      </w:tr>
      <w:tr w:rsidR="006B3266" w:rsidRPr="00930596" w:rsidTr="006B3266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930596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98</w:t>
            </w:r>
          </w:p>
        </w:tc>
      </w:tr>
    </w:tbl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 июне 2021 года педагоги Детского сада проводили обследование воспитанников подготовительной группы на предмет оценки сформированности предпосылок </w:t>
      </w:r>
      <w:proofErr w:type="gram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</w:t>
      </w:r>
      <w:proofErr w:type="gramEnd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 учебной деятельности в количестве 26 человек. </w:t>
      </w:r>
      <w:proofErr w:type="gram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IV. Оценка организации учебного процесса (воспитательно-образовательного процесса)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В основе образовательного процесса в </w:t>
      </w:r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A718CD" w:rsidRPr="00AD79F2" w:rsidRDefault="00A718CD" w:rsidP="00A718CD">
      <w:pPr>
        <w:tabs>
          <w:tab w:val="left" w:pos="9356"/>
        </w:tabs>
        <w:spacing w:after="0" w:line="233" w:lineRule="auto"/>
        <w:ind w:left="80" w:right="75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В соответствии с Уставом, лицензией на право ведения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МБДОУ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>. Оскольское реализует общеобразовательные программы дошкольного образования с осуществлением физического и психического развития, коррекции и оздоровления всех воспитанников:</w:t>
      </w:r>
    </w:p>
    <w:p w:rsidR="00A718CD" w:rsidRPr="00AD79F2" w:rsidRDefault="00A718CD" w:rsidP="00A718CD">
      <w:pPr>
        <w:tabs>
          <w:tab w:val="left" w:pos="9356"/>
        </w:tabs>
        <w:spacing w:after="0" w:line="290" w:lineRule="exact"/>
        <w:ind w:right="75"/>
        <w:rPr>
          <w:rFonts w:ascii="Times New Roman" w:hAnsi="Times New Roman" w:cs="Times New Roman"/>
          <w:sz w:val="28"/>
          <w:szCs w:val="28"/>
        </w:rPr>
      </w:pPr>
    </w:p>
    <w:p w:rsidR="00A718CD" w:rsidRPr="00AD79F2" w:rsidRDefault="00A718CD" w:rsidP="00A718CD">
      <w:pPr>
        <w:spacing w:after="0" w:line="272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lastRenderedPageBreak/>
        <w:t xml:space="preserve">-основная образовательная программа дошкольного образования МБДОУ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>. Оскольское  на основе Примерной основной общеобразовательной программы «От рождения до школы» под. редакцией Н.Е. Вераксы, Т.С. Комаровой, М.А. Васильевой.</w:t>
      </w:r>
    </w:p>
    <w:p w:rsidR="00A718CD" w:rsidRPr="00AD79F2" w:rsidRDefault="00A718CD" w:rsidP="00A718CD">
      <w:pPr>
        <w:spacing w:after="0" w:line="272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В работе, кроме основной образовательной программы использовались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парциальные программы:</w:t>
      </w:r>
    </w:p>
    <w:p w:rsidR="00A718CD" w:rsidRPr="00AD79F2" w:rsidRDefault="00A718CD" w:rsidP="00A718CD">
      <w:pPr>
        <w:tabs>
          <w:tab w:val="left" w:pos="9356"/>
        </w:tabs>
        <w:spacing w:after="0" w:line="235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 программа духовно-нравственного воспитания. Православная культура для малышей. «Добрый мир»/ Под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>ед. Л.Л. Шевченко;</w:t>
      </w:r>
    </w:p>
    <w:p w:rsidR="00A718CD" w:rsidRPr="00AD79F2" w:rsidRDefault="00A718CD" w:rsidP="00A718CD">
      <w:pPr>
        <w:tabs>
          <w:tab w:val="left" w:pos="9356"/>
        </w:tabs>
        <w:spacing w:after="0" w:line="277" w:lineRule="exac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- парциальная программа по экологическому развитию «Добро пожаловать в экологию»/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>. Ред. О.А. Воронкевич;</w:t>
      </w:r>
    </w:p>
    <w:p w:rsidR="00A718CD" w:rsidRPr="00AD79F2" w:rsidRDefault="00A718CD" w:rsidP="00A718CD">
      <w:pPr>
        <w:tabs>
          <w:tab w:val="left" w:pos="9356"/>
        </w:tabs>
        <w:spacing w:after="0" w:line="277" w:lineRule="exac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-  программа познавательного развития дошкольников «Здравствуй, мир Белогорья!»/ Л.В. Серых, Г.А.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 xml:space="preserve">, Е.А. Мережко, Ю.Н.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>;</w:t>
      </w:r>
    </w:p>
    <w:p w:rsidR="00A718CD" w:rsidRPr="00AD79F2" w:rsidRDefault="00A718CD" w:rsidP="00A718CD">
      <w:pPr>
        <w:tabs>
          <w:tab w:val="left" w:pos="9356"/>
        </w:tabs>
        <w:spacing w:after="0" w:line="277" w:lineRule="exac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программа  «Приобщение детей к истокам русской народной культуры» /под ред. О.Л. Князевой, М.Д. Маханевой;</w:t>
      </w:r>
    </w:p>
    <w:p w:rsidR="00A718CD" w:rsidRPr="00AD79F2" w:rsidRDefault="00A718CD" w:rsidP="00A718CD">
      <w:pPr>
        <w:tabs>
          <w:tab w:val="left" w:pos="9356"/>
        </w:tabs>
        <w:spacing w:after="0" w:line="277" w:lineRule="exac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Примерная «Сквозная» программа раннего обучения английскому языку детей в детском саду и 1-м классе  начальной школы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>од ред. Н.Д. Епанчинцевой, О.А. Моисеенко.</w:t>
      </w:r>
    </w:p>
    <w:p w:rsidR="00930596" w:rsidRPr="00AD79F2" w:rsidRDefault="00930596" w:rsidP="00A718CD">
      <w:pPr>
        <w:tabs>
          <w:tab w:val="left" w:pos="9356"/>
        </w:tabs>
        <w:spacing w:after="0" w:line="235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A718CD" w:rsidRPr="00AD79F2" w:rsidRDefault="00A718CD" w:rsidP="00A718CD">
      <w:pPr>
        <w:tabs>
          <w:tab w:val="left" w:pos="9356"/>
        </w:tabs>
        <w:spacing w:after="0" w:line="235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F2">
        <w:rPr>
          <w:rFonts w:ascii="Times New Roman" w:hAnsi="Times New Roman" w:cs="Times New Roman"/>
          <w:sz w:val="28"/>
          <w:szCs w:val="28"/>
        </w:rPr>
        <w:t>Численность и доля воспитанников по основным образовательным</w:t>
      </w:r>
      <w:r w:rsidRPr="00AD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9F2">
        <w:rPr>
          <w:rFonts w:ascii="Times New Roman" w:hAnsi="Times New Roman" w:cs="Times New Roman"/>
          <w:sz w:val="28"/>
          <w:szCs w:val="28"/>
        </w:rPr>
        <w:t>программам дошкольного образования, в том числе</w:t>
      </w:r>
      <w:r w:rsidR="007261F5">
        <w:rPr>
          <w:rFonts w:ascii="Times New Roman" w:hAnsi="Times New Roman" w:cs="Times New Roman"/>
          <w:sz w:val="28"/>
          <w:szCs w:val="28"/>
        </w:rPr>
        <w:t xml:space="preserve"> на 31.12.2021</w:t>
      </w:r>
      <w:r w:rsidRPr="00AD79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18CD" w:rsidRPr="00AD79F2" w:rsidRDefault="00A718CD" w:rsidP="00A718CD">
      <w:pPr>
        <w:tabs>
          <w:tab w:val="left" w:pos="9356"/>
        </w:tabs>
        <w:spacing w:after="0" w:line="278" w:lineRule="exact"/>
        <w:ind w:right="75"/>
        <w:rPr>
          <w:rFonts w:ascii="Times New Roman" w:hAnsi="Times New Roman" w:cs="Times New Roman"/>
          <w:sz w:val="28"/>
          <w:szCs w:val="28"/>
        </w:rPr>
      </w:pPr>
    </w:p>
    <w:p w:rsidR="00A718CD" w:rsidRPr="00AD79F2" w:rsidRDefault="00A718CD" w:rsidP="00A718CD">
      <w:pPr>
        <w:tabs>
          <w:tab w:val="left" w:pos="360"/>
          <w:tab w:val="left" w:pos="9356"/>
        </w:tabs>
        <w:spacing w:after="0"/>
        <w:ind w:right="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AD79F2">
        <w:rPr>
          <w:rFonts w:ascii="Times New Roman" w:hAnsi="Times New Roman" w:cs="Times New Roman"/>
          <w:sz w:val="28"/>
          <w:szCs w:val="28"/>
        </w:rPr>
        <w:t xml:space="preserve"> (10,5 часов)  - </w:t>
      </w:r>
      <w:r w:rsidR="007261F5">
        <w:rPr>
          <w:rFonts w:ascii="Times New Roman" w:hAnsi="Times New Roman" w:cs="Times New Roman"/>
          <w:sz w:val="28"/>
          <w:szCs w:val="28"/>
        </w:rPr>
        <w:t>38</w:t>
      </w:r>
      <w:r w:rsidRPr="00AD79F2">
        <w:rPr>
          <w:rFonts w:ascii="Times New Roman" w:hAnsi="Times New Roman" w:cs="Times New Roman"/>
          <w:sz w:val="28"/>
          <w:szCs w:val="28"/>
        </w:rPr>
        <w:t>;</w:t>
      </w:r>
    </w:p>
    <w:p w:rsidR="00A718CD" w:rsidRPr="00AD79F2" w:rsidRDefault="00A718CD" w:rsidP="00A718CD">
      <w:pPr>
        <w:tabs>
          <w:tab w:val="left" w:pos="360"/>
          <w:tab w:val="left" w:pos="9356"/>
        </w:tabs>
        <w:spacing w:after="0" w:line="238" w:lineRule="auto"/>
        <w:ind w:right="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в режиме кратковременного пребывания – нет;</w:t>
      </w:r>
    </w:p>
    <w:p w:rsidR="00A718CD" w:rsidRPr="00AD79F2" w:rsidRDefault="00A718CD" w:rsidP="00A718CD">
      <w:pPr>
        <w:tabs>
          <w:tab w:val="left" w:pos="9356"/>
        </w:tabs>
        <w:spacing w:after="0" w:line="33" w:lineRule="exact"/>
        <w:ind w:right="7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718CD" w:rsidRPr="00AD79F2" w:rsidRDefault="00A718CD" w:rsidP="00A718CD">
      <w:pPr>
        <w:tabs>
          <w:tab w:val="left" w:pos="360"/>
          <w:tab w:val="left" w:pos="9356"/>
        </w:tabs>
        <w:spacing w:after="0" w:line="226" w:lineRule="auto"/>
        <w:ind w:right="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в семейной дошкольной группе, являющейся структурным подразделением организации – нет;</w:t>
      </w:r>
    </w:p>
    <w:p w:rsidR="00A718CD" w:rsidRPr="00AD79F2" w:rsidRDefault="00A718CD" w:rsidP="00A718CD">
      <w:pPr>
        <w:tabs>
          <w:tab w:val="left" w:pos="9356"/>
        </w:tabs>
        <w:spacing w:after="0" w:line="38" w:lineRule="exact"/>
        <w:ind w:right="75"/>
        <w:rPr>
          <w:rFonts w:ascii="Times New Roman" w:eastAsia="Symbol" w:hAnsi="Times New Roman" w:cs="Times New Roman"/>
          <w:sz w:val="28"/>
          <w:szCs w:val="28"/>
        </w:rPr>
      </w:pPr>
    </w:p>
    <w:p w:rsidR="00A718CD" w:rsidRPr="00AD79F2" w:rsidRDefault="00A718CD" w:rsidP="00A718CD">
      <w:pPr>
        <w:tabs>
          <w:tab w:val="left" w:pos="0"/>
          <w:tab w:val="left" w:pos="9356"/>
        </w:tabs>
        <w:spacing w:after="0" w:line="226" w:lineRule="auto"/>
        <w:ind w:right="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- в условиях семейного воспитания с психолого-педагогическим сопровождением на базе Организации – нет.</w:t>
      </w:r>
    </w:p>
    <w:p w:rsidR="00A718CD" w:rsidRPr="00AD79F2" w:rsidRDefault="00A718CD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Основные</w:t>
      </w:r>
      <w:proofErr w:type="gramEnd"/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форма организации образовательного процесса:</w:t>
      </w:r>
    </w:p>
    <w:p w:rsidR="006B3266" w:rsidRPr="00AD79F2" w:rsidRDefault="006B3266" w:rsidP="00F6115F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6B3266" w:rsidRPr="00AD79F2" w:rsidRDefault="006B3266" w:rsidP="00F6115F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2" w:anchor="/document/99/573500115/ZAP2EI83I9/" w:history="1">
        <w:r w:rsidRPr="00AD79F2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СанПиН 1.2.3685-21</w:t>
        </w:r>
      </w:hyperlink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 и составляет:</w:t>
      </w:r>
    </w:p>
    <w:p w:rsidR="006B3266" w:rsidRPr="00AD79F2" w:rsidRDefault="006B3266" w:rsidP="00F6115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в группах с детьми от 1,5 до 3 лет — до 10 мин;</w:t>
      </w:r>
    </w:p>
    <w:p w:rsidR="006B3266" w:rsidRPr="00AD79F2" w:rsidRDefault="006B3266" w:rsidP="00F6115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в группах с детьми от 3 до 4 лет — до 15 мин;</w:t>
      </w:r>
    </w:p>
    <w:p w:rsidR="006B3266" w:rsidRPr="00AD79F2" w:rsidRDefault="006B3266" w:rsidP="00F6115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в группах с детьми от 4 до 5 лет — до 20 мин;</w:t>
      </w:r>
    </w:p>
    <w:p w:rsidR="006B3266" w:rsidRPr="00AD79F2" w:rsidRDefault="006B3266" w:rsidP="00F6115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в группах с детьми от 5 до 6 лет — до 25 мин;</w:t>
      </w:r>
    </w:p>
    <w:p w:rsidR="006B3266" w:rsidRPr="00AD79F2" w:rsidRDefault="006B3266" w:rsidP="00F6115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в группах с детьми от 6 до 7 лет — до 30 мин.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</w:t>
      </w:r>
      <w:hyperlink r:id="rId13" w:anchor="/document/99/565231806/" w:tgtFrame="_self" w:history="1">
        <w:r w:rsidRPr="00AD79F2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СП 3.1/2.4.3598-20</w:t>
        </w:r>
      </w:hyperlink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дезинфекцию посуды, столовых приборов после каждого использования;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использование бактерицидных установок в групповых комнатах;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частое проветривание групповых комнат в отсутствие воспитанников;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всех занятий в помещениях групповой ячейки или на открытом воздухе отдельно от других групп;</w:t>
      </w:r>
    </w:p>
    <w:p w:rsidR="006B3266" w:rsidRPr="00AD79F2" w:rsidRDefault="006B3266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C675AE" w:rsidRPr="00AD79F2" w:rsidRDefault="00C675AE" w:rsidP="00F6115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V. Оценка качества кадрового обеспечения</w:t>
      </w:r>
    </w:p>
    <w:p w:rsidR="006B3266" w:rsidRPr="00AD79F2" w:rsidRDefault="00E619EA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укомплектован педагогами на 100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 процентов согласно штатному расписанию. Всего работают 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11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 человек. Педагогический коллектив Детского сада насчитывает 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4 специалиста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Соотношение воспитанников, приходящихся на 1 взрослого:</w:t>
      </w:r>
    </w:p>
    <w:p w:rsidR="006B3266" w:rsidRPr="00AD79F2" w:rsidRDefault="006B3266" w:rsidP="00F6115F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восп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итанник/педагоги — 10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/1;</w:t>
      </w:r>
    </w:p>
    <w:p w:rsidR="00C675AE" w:rsidRPr="00AD79F2" w:rsidRDefault="00C675AE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6B3266" w:rsidRPr="00AD79F2" w:rsidRDefault="00C675AE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2021 год педагогические работники прошли аттестацию и получили:</w:t>
      </w:r>
    </w:p>
    <w:p w:rsidR="006B3266" w:rsidRPr="00AD79F2" w:rsidRDefault="006B3266" w:rsidP="00F6115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высшую квалификационную категорию — 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0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воспитатель;</w:t>
      </w:r>
    </w:p>
    <w:p w:rsidR="00C675AE" w:rsidRPr="00AD79F2" w:rsidRDefault="006B3266" w:rsidP="00AD79F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первую квалификационную категорию — 1 воспитатель.</w:t>
      </w:r>
      <w:r w:rsidR="00AD79F2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Курсы повышения квалификации в 2021 году прошли </w:t>
      </w:r>
      <w:r w:rsidR="00AD79F2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4 </w:t>
      </w:r>
      <w:r w:rsid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работника.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Детского сада, из них 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3 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 педагогов. На 30.12.2021 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педагога проходят обучение в ВУЗах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По итогам 2021 года </w:t>
      </w:r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proofErr w:type="gramStart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19EA" w:rsidRPr="00AD79F2">
        <w:rPr>
          <w:rFonts w:ascii="Times New Roman" w:hAnsi="Times New Roman" w:cs="Times New Roman"/>
          <w:color w:val="000000"/>
          <w:sz w:val="28"/>
          <w:szCs w:val="28"/>
        </w:rPr>
        <w:t xml:space="preserve">. Оскольское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перешел на применение профессиональных стандартов. Из 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3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педагогических работников Детского сада все соответствуют квалификационным требованиям </w:t>
      </w:r>
      <w:proofErr w:type="spellStart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профстандарта</w:t>
      </w:r>
      <w:proofErr w:type="spellEnd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«Педагог». Их должностные инструкции соответствуют трудовым функциям, установленным </w:t>
      </w:r>
      <w:proofErr w:type="spellStart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профстандартом</w:t>
      </w:r>
      <w:proofErr w:type="spellEnd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«Педагог».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Диаграмма с характеристиками кадрового состава Детского сада</w:t>
      </w:r>
    </w:p>
    <w:p w:rsidR="006B3266" w:rsidRPr="00F6115F" w:rsidRDefault="006B3266" w:rsidP="00F6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15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5629275" cy="2962275"/>
            <wp:effectExtent l="19050" t="0" r="9525" b="0"/>
            <wp:docPr id="1" name="-32286134" descr="https://vip.1obraz.ru/system/content/image/52/1/-322861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86134" descr="https://vip.1obraz.ru/system/content/image/52/1/-32286134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</w:t>
      </w:r>
      <w:proofErr w:type="gramStart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педагогической</w:t>
      </w:r>
      <w:proofErr w:type="gramEnd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деятельности и улучшении качества образования и воспитания дошкольников.</w:t>
      </w:r>
    </w:p>
    <w:p w:rsidR="00E619EA" w:rsidRPr="00AD79F2" w:rsidRDefault="00E619EA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VI. Оценка учебно-методического и библиотечно-информационного обеспечения</w:t>
      </w:r>
    </w:p>
    <w:p w:rsidR="00C675AE" w:rsidRPr="00AD79F2" w:rsidRDefault="00AD79F2" w:rsidP="00AD79F2">
      <w:pPr>
        <w:tabs>
          <w:tab w:val="left" w:pos="552"/>
        </w:tabs>
        <w:spacing w:after="0" w:line="240" w:lineRule="auto"/>
        <w:ind w:left="120" w:right="-1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79F2">
        <w:rPr>
          <w:rFonts w:ascii="Times New Roman" w:hAnsi="Times New Roman" w:cs="Times New Roman"/>
          <w:sz w:val="28"/>
          <w:szCs w:val="28"/>
        </w:rPr>
        <w:t xml:space="preserve">В </w:t>
      </w:r>
      <w:r w:rsidR="00C675AE" w:rsidRPr="00AD79F2">
        <w:rPr>
          <w:rFonts w:ascii="Times New Roman" w:hAnsi="Times New Roman" w:cs="Times New Roman"/>
          <w:sz w:val="28"/>
          <w:szCs w:val="28"/>
        </w:rPr>
        <w:t>ДОУ достаточная обеспеченность учебной, учебно-методической и художественной литературой; - наличие в дошкольной  образовательной организации библиотеки – не имеется.</w:t>
      </w:r>
      <w:proofErr w:type="gramEnd"/>
    </w:p>
    <w:p w:rsidR="00C675AE" w:rsidRPr="00AD79F2" w:rsidRDefault="00C675AE" w:rsidP="00C675AE">
      <w:pPr>
        <w:spacing w:after="0" w:line="237" w:lineRule="auto"/>
        <w:ind w:left="120" w:right="5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>ДОУ имеет выход в интернет, есть электронная почта, систематически обновляется сайт учреждения, принимаем участие в мониторинге «Наша новая школа». Электронного каталога и электронных учебников нет. В учреждении один компьютер, который используется администрацией и воспитателями для документации. Имеются диски для проведения музыкальных занятий, по правилам дорожного движения, по программе «Добрый мир».</w:t>
      </w:r>
    </w:p>
    <w:p w:rsidR="00C675AE" w:rsidRPr="00AD79F2" w:rsidRDefault="00AD79F2" w:rsidP="00AD79F2">
      <w:pPr>
        <w:spacing w:after="0" w:line="235" w:lineRule="auto"/>
        <w:ind w:left="120" w:right="600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      </w:t>
      </w:r>
      <w:r w:rsidR="00C675AE" w:rsidRPr="00AD79F2">
        <w:rPr>
          <w:rFonts w:ascii="Times New Roman" w:hAnsi="Times New Roman" w:cs="Times New Roman"/>
          <w:sz w:val="28"/>
          <w:szCs w:val="28"/>
        </w:rPr>
        <w:t>Наш коллектив строит свою работу, обеспечивая открытость и доступность информации о деятельности дошкольной образовательной организации для заинтересованных лиц: в блоке «Новости» на сайте</w:t>
      </w:r>
    </w:p>
    <w:p w:rsidR="00C675AE" w:rsidRPr="00AD79F2" w:rsidRDefault="00C675AE" w:rsidP="00C675AE">
      <w:pPr>
        <w:spacing w:after="0" w:line="236" w:lineRule="auto"/>
        <w:ind w:left="120" w:right="-1"/>
        <w:jc w:val="both"/>
        <w:rPr>
          <w:rFonts w:ascii="Times New Roman" w:hAnsi="Times New Roman" w:cs="Times New Roman"/>
          <w:sz w:val="28"/>
          <w:szCs w:val="28"/>
        </w:rPr>
      </w:pPr>
      <w:r w:rsidRPr="00AD79F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информационных уголках, выставках, презентациях, на страничках в 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 xml:space="preserve"> «Одноклассники», «В Контакте», «</w:t>
      </w:r>
      <w:proofErr w:type="spellStart"/>
      <w:r w:rsidRPr="00AD79F2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AD79F2">
        <w:rPr>
          <w:rFonts w:ascii="Times New Roman" w:hAnsi="Times New Roman" w:cs="Times New Roman"/>
          <w:sz w:val="28"/>
          <w:szCs w:val="28"/>
        </w:rPr>
        <w:t>».</w:t>
      </w:r>
    </w:p>
    <w:p w:rsidR="00C675AE" w:rsidRPr="00AD79F2" w:rsidRDefault="00C675AE" w:rsidP="00C675AE">
      <w:pPr>
        <w:spacing w:after="0" w:line="236" w:lineRule="auto"/>
        <w:ind w:left="1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 2021 году Детский сад пополнил учебно-методический комплект </w:t>
      </w:r>
      <w:proofErr w:type="gramStart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</w:t>
      </w:r>
      <w:proofErr w:type="gramEnd"/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примерной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6B3266" w:rsidRPr="00AD79F2" w:rsidRDefault="006B3266" w:rsidP="00F6115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6B3266" w:rsidRPr="00AD79F2" w:rsidRDefault="006B3266" w:rsidP="00F6115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картины для рассматривания, плакаты;</w:t>
      </w:r>
    </w:p>
    <w:p w:rsidR="006B3266" w:rsidRPr="00AD79F2" w:rsidRDefault="006B3266" w:rsidP="00F6115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комплексы для оформления </w:t>
      </w:r>
      <w:proofErr w:type="gram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родительских</w:t>
      </w:r>
      <w:proofErr w:type="gramEnd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уголков;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Информационное обеспечение Детского сада включает:</w:t>
      </w:r>
    </w:p>
    <w:p w:rsidR="006B3266" w:rsidRPr="00AD79F2" w:rsidRDefault="006B3266" w:rsidP="00F6115F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информационно-телекоммуникационное оборудование — в 2021 году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2 компьютера, 2 принтерами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B3266" w:rsidRPr="00AD79F2" w:rsidRDefault="006B3266" w:rsidP="00F6115F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программное обеспечение — позволяет работать с текстовыми редакторами, </w:t>
      </w:r>
      <w:proofErr w:type="spell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интернет-ресурсами</w:t>
      </w:r>
      <w:proofErr w:type="spellEnd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, фото-, видеоматериалами, графическими редакторами.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 Детском саду учебно-методическое и информационное обеспечение 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не</w:t>
      </w: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достаточное для организации образовательной деятельности и </w:t>
      </w:r>
      <w:proofErr w:type="gramStart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эффективной</w:t>
      </w:r>
      <w:proofErr w:type="gramEnd"/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реализации образовательных программ.</w:t>
      </w:r>
    </w:p>
    <w:p w:rsidR="006B3266" w:rsidRPr="00AD79F2" w:rsidRDefault="006B3266" w:rsidP="00C675A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VII. Оценка материально-технической базы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 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МБДОУ </w:t>
      </w:r>
      <w:proofErr w:type="spellStart"/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</w:t>
      </w:r>
      <w:proofErr w:type="spellEnd"/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/с </w:t>
      </w:r>
      <w:proofErr w:type="gramStart"/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</w:t>
      </w:r>
      <w:proofErr w:type="gramEnd"/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. Оскольское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6B3266" w:rsidRPr="00AD79F2" w:rsidRDefault="00C675AE" w:rsidP="00F6115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групповые помещения — 3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B3266" w:rsidRPr="00AD79F2" w:rsidRDefault="006B3266" w:rsidP="00F6115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заведующего — 1;</w:t>
      </w:r>
    </w:p>
    <w:p w:rsidR="006B3266" w:rsidRPr="00AD79F2" w:rsidRDefault="006B3266" w:rsidP="00F6115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методический кабинет — 1;</w:t>
      </w:r>
    </w:p>
    <w:p w:rsidR="006B3266" w:rsidRPr="00AD79F2" w:rsidRDefault="006B3266" w:rsidP="00F6115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пищеблок — 1;</w:t>
      </w:r>
    </w:p>
    <w:p w:rsidR="006B3266" w:rsidRPr="00AD79F2" w:rsidRDefault="006B3266" w:rsidP="00F6115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прачечная — 1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 2021 году Детский сад провел текущий ремонт 6 групповых комнат, 2 спальных помещений, коридоров 1 и 2 этажей, медкабинета, физкультурного зала. Построили новые малые архитектурные формы и игровое оборудование на участке. Провели переоформление кабинета по ПДД и изостудии.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 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</w:t>
      </w:r>
      <w:r w:rsidR="006B3266" w:rsidRPr="00AD79F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VIII. Оценка функционирования внутренней системы оценки качества образования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 Детском саду утверждено </w:t>
      </w:r>
      <w:hyperlink r:id="rId15" w:anchor="/document/118/49757/" w:history="1">
        <w:r w:rsidR="006B3266" w:rsidRPr="00AD79F2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</w:rPr>
          <w:t>положение о внутренней системе оценки качества образования</w:t>
        </w:r>
      </w:hyperlink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от </w:t>
      </w:r>
      <w:r w:rsidR="00C675AE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01.09.2021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 и 15 процентов выпускников зачислены в школы с углубленным изучением предметов. В течение года воспитанники Детского сада успешно участвовали в конкурсах и мероприятиях различного уровня.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Результаты анализа показателей деятельности организации</w:t>
      </w:r>
    </w:p>
    <w:p w:rsidR="006B3266" w:rsidRPr="00AD79F2" w:rsidRDefault="006B3266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Данные прив</w:t>
      </w:r>
      <w:r w:rsidR="00E619EA"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едены по состоянию на 30.12.2021</w:t>
      </w:r>
      <w:r w:rsidRPr="00AD79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1488"/>
        <w:gridCol w:w="1547"/>
      </w:tblGrid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B3266" w:rsidRPr="00F6115F" w:rsidTr="006B326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E619EA" w:rsidRPr="00F6115F" w:rsidTr="00E619EA">
        <w:tc>
          <w:tcPr>
            <w:tcW w:w="62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E619E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воспитанников, которые обучаются по программе дошкольного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 том числе обучающиеся: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(8–12 часов)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  <w:p w:rsidR="00E619EA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EA" w:rsidRPr="00F6115F" w:rsidTr="00E619EA">
        <w:tc>
          <w:tcPr>
            <w:tcW w:w="628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19EA" w:rsidRPr="00F6115F" w:rsidRDefault="00E619EA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</w:tr>
      <w:tr w:rsidR="00E619EA" w:rsidRPr="00F6115F" w:rsidTr="00E619EA">
        <w:tc>
          <w:tcPr>
            <w:tcW w:w="62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 общей численности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EA" w:rsidRPr="00F6115F" w:rsidTr="00E619EA">
        <w:trPr>
          <w:trHeight w:val="870"/>
        </w:trPr>
        <w:tc>
          <w:tcPr>
            <w:tcW w:w="628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E619EA" w:rsidRPr="00F6115F" w:rsidRDefault="00E619EA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(100%)</w:t>
            </w:r>
          </w:p>
        </w:tc>
      </w:tr>
      <w:tr w:rsidR="00E619EA" w:rsidRPr="00F6115F" w:rsidTr="00E619EA">
        <w:trPr>
          <w:trHeight w:val="150"/>
        </w:trPr>
        <w:tc>
          <w:tcPr>
            <w:tcW w:w="62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8—12-часового пребывания</w:t>
            </w:r>
          </w:p>
        </w:tc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19EA" w:rsidRPr="00F6115F" w:rsidRDefault="00E619EA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E619EA" w:rsidRPr="00F6115F" w:rsidTr="00E619EA">
        <w:tc>
          <w:tcPr>
            <w:tcW w:w="62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 ОВЗ от общей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воспитанников, которые получают услуги: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EA" w:rsidRPr="00F6115F" w:rsidTr="00E619EA">
        <w:tc>
          <w:tcPr>
            <w:tcW w:w="62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19EA" w:rsidRPr="00F6115F" w:rsidRDefault="00E619EA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обучению по образовательной программе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 болезни дней на одного</w:t>
            </w:r>
            <w:r w:rsidR="00E61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E619EA" w:rsidRPr="00F6115F" w:rsidTr="00E619EA">
        <w:tc>
          <w:tcPr>
            <w:tcW w:w="62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, в том числе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E619EA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619EA" w:rsidRPr="00F6115F" w:rsidTr="00E619EA">
        <w:tc>
          <w:tcPr>
            <w:tcW w:w="62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19EA" w:rsidRPr="00F6115F" w:rsidRDefault="00E619EA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EA" w:rsidRPr="00F6115F" w:rsidRDefault="00E619EA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(удельный вес численности)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(50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0(0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(50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266" w:rsidRPr="00F6115F" w:rsidTr="00E619EA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A718C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2</w:t>
            </w:r>
            <w:r w:rsidR="006B3266"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A718C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(удельный вес численности)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в общей численности педагогических работников в 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266" w:rsidRPr="00F6115F" w:rsidTr="00E619EA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A718C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A718C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 административно-хозяйственных работников, которые </w:t>
            </w: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 последние 5 лет прошли повышение квалификации или профессиональную переподготовку, от общей численности таких работников</w:t>
            </w:r>
            <w:proofErr w:type="gramEnd"/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A718C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A718C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D79F2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6B3266"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/чело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3266"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6B3266"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/1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266" w:rsidRPr="00F6115F" w:rsidTr="00E619EA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A718CD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A718CD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6B326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 которых осуществляется</w:t>
            </w:r>
          </w:p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D79F2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3,2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AD79F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266" w:rsidRPr="00F6115F" w:rsidTr="00E619EA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A718CD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6B3266" w:rsidRPr="00F6115F" w:rsidTr="00E619EA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F6115F">
              <w:rPr>
                <w:rFonts w:ascii="Times New Roman" w:eastAsia="Times New Roman" w:hAnsi="Times New Roman" w:cs="Times New Roman"/>
                <w:sz w:val="24"/>
                <w:szCs w:val="24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3266" w:rsidRPr="00F6115F" w:rsidRDefault="006B3266" w:rsidP="00F6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266" w:rsidRPr="00F6115F" w:rsidRDefault="006B3266" w:rsidP="00F6115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</w:tbl>
    <w:p w:rsid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  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Анализ показателей указывает на то, что Детский сад имеет достаточную инфраструктуру, которая соответствует требованиям</w:t>
      </w:r>
      <w:r w:rsidR="006B3266" w:rsidRPr="00AD79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6" w:anchor="/document/99/566085656/" w:history="1">
        <w:r w:rsidR="006B3266" w:rsidRPr="00AD79F2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</w:rPr>
          <w:t>СП 2.4.3648-20</w:t>
        </w:r>
      </w:hyperlink>
      <w:r w:rsidR="006B3266" w:rsidRPr="00AD7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="006B3266" w:rsidRPr="00AD7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</w:t>
      </w:r>
      <w:proofErr w:type="gramEnd"/>
      <w:r w:rsidR="006B3266" w:rsidRPr="00AD7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6B3266" w:rsidRPr="00AD79F2" w:rsidRDefault="00AD79F2" w:rsidP="00F61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       </w:t>
      </w:r>
      <w:r w:rsidR="006B3266" w:rsidRPr="00AD7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6B3266" w:rsidRPr="00F6115F" w:rsidRDefault="007261F5" w:rsidP="00F61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3" descr="C:\Users\Администратор\Pictures\2022-04-19 отчет\от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22-04-19 отчет\отчет 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266" w:rsidRPr="00F6115F" w:rsidSect="007261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6C7EA406"/>
    <w:lvl w:ilvl="0" w:tplc="F4B69A00">
      <w:start w:val="1"/>
      <w:numFmt w:val="bullet"/>
      <w:lvlText w:val="В"/>
      <w:lvlJc w:val="left"/>
    </w:lvl>
    <w:lvl w:ilvl="1" w:tplc="75388032">
      <w:numFmt w:val="decimal"/>
      <w:lvlText w:val=""/>
      <w:lvlJc w:val="left"/>
    </w:lvl>
    <w:lvl w:ilvl="2" w:tplc="71600050">
      <w:numFmt w:val="decimal"/>
      <w:lvlText w:val=""/>
      <w:lvlJc w:val="left"/>
    </w:lvl>
    <w:lvl w:ilvl="3" w:tplc="4DA87F44">
      <w:numFmt w:val="decimal"/>
      <w:lvlText w:val=""/>
      <w:lvlJc w:val="left"/>
    </w:lvl>
    <w:lvl w:ilvl="4" w:tplc="E7927F78">
      <w:numFmt w:val="decimal"/>
      <w:lvlText w:val=""/>
      <w:lvlJc w:val="left"/>
    </w:lvl>
    <w:lvl w:ilvl="5" w:tplc="BFEA1640">
      <w:numFmt w:val="decimal"/>
      <w:lvlText w:val=""/>
      <w:lvlJc w:val="left"/>
    </w:lvl>
    <w:lvl w:ilvl="6" w:tplc="D496188C">
      <w:numFmt w:val="decimal"/>
      <w:lvlText w:val=""/>
      <w:lvlJc w:val="left"/>
    </w:lvl>
    <w:lvl w:ilvl="7" w:tplc="0E645C82">
      <w:numFmt w:val="decimal"/>
      <w:lvlText w:val=""/>
      <w:lvlJc w:val="left"/>
    </w:lvl>
    <w:lvl w:ilvl="8" w:tplc="63B800E0">
      <w:numFmt w:val="decimal"/>
      <w:lvlText w:val=""/>
      <w:lvlJc w:val="left"/>
    </w:lvl>
  </w:abstractNum>
  <w:abstractNum w:abstractNumId="1">
    <w:nsid w:val="00002E40"/>
    <w:multiLevelType w:val="hybridMultilevel"/>
    <w:tmpl w:val="1E063C88"/>
    <w:lvl w:ilvl="0" w:tplc="8EEC629C">
      <w:start w:val="1"/>
      <w:numFmt w:val="bullet"/>
      <w:lvlText w:val="В"/>
      <w:lvlJc w:val="left"/>
    </w:lvl>
    <w:lvl w:ilvl="1" w:tplc="8F1A860E">
      <w:numFmt w:val="decimal"/>
      <w:lvlText w:val=""/>
      <w:lvlJc w:val="left"/>
    </w:lvl>
    <w:lvl w:ilvl="2" w:tplc="5D9ED440">
      <w:numFmt w:val="decimal"/>
      <w:lvlText w:val=""/>
      <w:lvlJc w:val="left"/>
    </w:lvl>
    <w:lvl w:ilvl="3" w:tplc="45122192">
      <w:numFmt w:val="decimal"/>
      <w:lvlText w:val=""/>
      <w:lvlJc w:val="left"/>
    </w:lvl>
    <w:lvl w:ilvl="4" w:tplc="4F5CF33C">
      <w:numFmt w:val="decimal"/>
      <w:lvlText w:val=""/>
      <w:lvlJc w:val="left"/>
    </w:lvl>
    <w:lvl w:ilvl="5" w:tplc="E36C6014">
      <w:numFmt w:val="decimal"/>
      <w:lvlText w:val=""/>
      <w:lvlJc w:val="left"/>
    </w:lvl>
    <w:lvl w:ilvl="6" w:tplc="4030DC88">
      <w:numFmt w:val="decimal"/>
      <w:lvlText w:val=""/>
      <w:lvlJc w:val="left"/>
    </w:lvl>
    <w:lvl w:ilvl="7" w:tplc="E2A8FD54">
      <w:numFmt w:val="decimal"/>
      <w:lvlText w:val=""/>
      <w:lvlJc w:val="left"/>
    </w:lvl>
    <w:lvl w:ilvl="8" w:tplc="2F02AAF0">
      <w:numFmt w:val="decimal"/>
      <w:lvlText w:val=""/>
      <w:lvlJc w:val="left"/>
    </w:lvl>
  </w:abstractNum>
  <w:abstractNum w:abstractNumId="2">
    <w:nsid w:val="00007F96"/>
    <w:multiLevelType w:val="hybridMultilevel"/>
    <w:tmpl w:val="7A84A3E6"/>
    <w:lvl w:ilvl="0" w:tplc="37DAEE4A">
      <w:start w:val="1"/>
      <w:numFmt w:val="bullet"/>
      <w:lvlText w:val="-"/>
      <w:lvlJc w:val="left"/>
    </w:lvl>
    <w:lvl w:ilvl="1" w:tplc="1624B7DC">
      <w:numFmt w:val="decimal"/>
      <w:lvlText w:val=""/>
      <w:lvlJc w:val="left"/>
    </w:lvl>
    <w:lvl w:ilvl="2" w:tplc="0374F00E">
      <w:numFmt w:val="decimal"/>
      <w:lvlText w:val=""/>
      <w:lvlJc w:val="left"/>
    </w:lvl>
    <w:lvl w:ilvl="3" w:tplc="FC88B806">
      <w:numFmt w:val="decimal"/>
      <w:lvlText w:val=""/>
      <w:lvlJc w:val="left"/>
    </w:lvl>
    <w:lvl w:ilvl="4" w:tplc="4A10B866">
      <w:numFmt w:val="decimal"/>
      <w:lvlText w:val=""/>
      <w:lvlJc w:val="left"/>
    </w:lvl>
    <w:lvl w:ilvl="5" w:tplc="D35291CE">
      <w:numFmt w:val="decimal"/>
      <w:lvlText w:val=""/>
      <w:lvlJc w:val="left"/>
    </w:lvl>
    <w:lvl w:ilvl="6" w:tplc="32428E20">
      <w:numFmt w:val="decimal"/>
      <w:lvlText w:val=""/>
      <w:lvlJc w:val="left"/>
    </w:lvl>
    <w:lvl w:ilvl="7" w:tplc="C2DE6A68">
      <w:numFmt w:val="decimal"/>
      <w:lvlText w:val=""/>
      <w:lvlJc w:val="left"/>
    </w:lvl>
    <w:lvl w:ilvl="8" w:tplc="9C20F988">
      <w:numFmt w:val="decimal"/>
      <w:lvlText w:val=""/>
      <w:lvlJc w:val="left"/>
    </w:lvl>
  </w:abstractNum>
  <w:abstractNum w:abstractNumId="3">
    <w:nsid w:val="049B62C1"/>
    <w:multiLevelType w:val="multilevel"/>
    <w:tmpl w:val="8C2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F20CE"/>
    <w:multiLevelType w:val="multilevel"/>
    <w:tmpl w:val="62C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04B91"/>
    <w:multiLevelType w:val="multilevel"/>
    <w:tmpl w:val="757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01470"/>
    <w:multiLevelType w:val="multilevel"/>
    <w:tmpl w:val="6A9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31DC5"/>
    <w:multiLevelType w:val="multilevel"/>
    <w:tmpl w:val="AA3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7787C"/>
    <w:multiLevelType w:val="multilevel"/>
    <w:tmpl w:val="E51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46A32"/>
    <w:multiLevelType w:val="multilevel"/>
    <w:tmpl w:val="AF5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05BCF"/>
    <w:multiLevelType w:val="multilevel"/>
    <w:tmpl w:val="CA8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B6974"/>
    <w:multiLevelType w:val="multilevel"/>
    <w:tmpl w:val="BC7C7804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F5DDF"/>
    <w:multiLevelType w:val="multilevel"/>
    <w:tmpl w:val="DFC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B5514"/>
    <w:multiLevelType w:val="multilevel"/>
    <w:tmpl w:val="321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72BDC"/>
    <w:multiLevelType w:val="multilevel"/>
    <w:tmpl w:val="7EC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272C5"/>
    <w:multiLevelType w:val="multilevel"/>
    <w:tmpl w:val="7BD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5D0"/>
    <w:multiLevelType w:val="multilevel"/>
    <w:tmpl w:val="744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F68D1"/>
    <w:multiLevelType w:val="multilevel"/>
    <w:tmpl w:val="F18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66"/>
    <w:rsid w:val="00267969"/>
    <w:rsid w:val="00381930"/>
    <w:rsid w:val="005C25AE"/>
    <w:rsid w:val="006820B6"/>
    <w:rsid w:val="006B3266"/>
    <w:rsid w:val="007261F5"/>
    <w:rsid w:val="00853B25"/>
    <w:rsid w:val="00930596"/>
    <w:rsid w:val="00935210"/>
    <w:rsid w:val="00A41E94"/>
    <w:rsid w:val="00A718CD"/>
    <w:rsid w:val="00AD79F2"/>
    <w:rsid w:val="00C675AE"/>
    <w:rsid w:val="00E619EA"/>
    <w:rsid w:val="00F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B3266"/>
  </w:style>
  <w:style w:type="character" w:customStyle="1" w:styleId="sfwc">
    <w:name w:val="sfwc"/>
    <w:basedOn w:val="a0"/>
    <w:rsid w:val="006B3266"/>
  </w:style>
  <w:style w:type="character" w:customStyle="1" w:styleId="tooltippoint">
    <w:name w:val="tooltip__point"/>
    <w:basedOn w:val="a0"/>
    <w:rsid w:val="006B3266"/>
  </w:style>
  <w:style w:type="character" w:customStyle="1" w:styleId="tooltiptext">
    <w:name w:val="tooltip_text"/>
    <w:basedOn w:val="a0"/>
    <w:rsid w:val="006B3266"/>
  </w:style>
  <w:style w:type="character" w:styleId="a4">
    <w:name w:val="Strong"/>
    <w:basedOn w:val="a0"/>
    <w:uiPriority w:val="22"/>
    <w:qFormat/>
    <w:rsid w:val="006B3266"/>
    <w:rPr>
      <w:b/>
      <w:bCs/>
    </w:rPr>
  </w:style>
  <w:style w:type="character" w:styleId="a5">
    <w:name w:val="Hyperlink"/>
    <w:basedOn w:val="a0"/>
    <w:uiPriority w:val="99"/>
    <w:semiHidden/>
    <w:unhideWhenUsed/>
    <w:rsid w:val="006B3266"/>
    <w:rPr>
      <w:color w:val="0000FF"/>
      <w:u w:val="single"/>
    </w:rPr>
  </w:style>
  <w:style w:type="character" w:customStyle="1" w:styleId="recommendations-v4-image">
    <w:name w:val="recommendations-v4-image"/>
    <w:basedOn w:val="a0"/>
    <w:rsid w:val="006B3266"/>
  </w:style>
  <w:style w:type="character" w:customStyle="1" w:styleId="recommendations-v4-imagewrapper">
    <w:name w:val="recommendations-v4-image__wrapper"/>
    <w:basedOn w:val="a0"/>
    <w:rsid w:val="006B3266"/>
  </w:style>
  <w:style w:type="paragraph" w:styleId="a6">
    <w:name w:val="Balloon Text"/>
    <w:basedOn w:val="a"/>
    <w:link w:val="a7"/>
    <w:uiPriority w:val="99"/>
    <w:semiHidden/>
    <w:unhideWhenUsed/>
    <w:rsid w:val="0085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8</cp:revision>
  <cp:lastPrinted>2022-04-07T07:02:00Z</cp:lastPrinted>
  <dcterms:created xsi:type="dcterms:W3CDTF">2022-04-04T06:48:00Z</dcterms:created>
  <dcterms:modified xsi:type="dcterms:W3CDTF">2022-04-19T11:02:00Z</dcterms:modified>
</cp:coreProperties>
</file>